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9CB" w:rsidRPr="00DB19CB" w:rsidRDefault="00DB19CB" w:rsidP="00DB19CB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DB19CB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 ПРОТИВОДЕЙСТВИИ КОРРУПЦИИ В РЕСПУБЛИКЕ ДАГЕСТАН (с изменениями на: 05.12.2016)</w:t>
      </w:r>
    </w:p>
    <w:p w:rsidR="00DB19CB" w:rsidRPr="00DB19CB" w:rsidRDefault="00DB19CB" w:rsidP="00DB19CB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DB19C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</w:t>
      </w:r>
      <w:r w:rsidRPr="00DB19C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ЗАКОН</w:t>
      </w:r>
    </w:p>
    <w:p w:rsidR="00DB19CB" w:rsidRPr="00DB19CB" w:rsidRDefault="00DB19CB" w:rsidP="00DB19CB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DB19C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РЕСПУБЛИКИ ДАГЕСТАН </w:t>
      </w:r>
    </w:p>
    <w:p w:rsidR="00DB19CB" w:rsidRPr="00DB19CB" w:rsidRDefault="00DB19CB" w:rsidP="00DB19CB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DB19C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07 апреля 2009 года N 21</w:t>
      </w:r>
    </w:p>
    <w:p w:rsidR="00DB19CB" w:rsidRPr="00DB19CB" w:rsidRDefault="00DB19CB" w:rsidP="00DB19CB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DB19C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 ПРОТИВОДЕЙСТВИИ КОРРУПЦИИ В РЕСПУБЛИКЕ ДАГЕСТАН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 ред. </w:t>
      </w:r>
      <w:hyperlink r:id="rId4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Законов Республики Дагестан от 01.02.2012 N 1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5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06.04.2012 N 14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6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12.03.2013 N 12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7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30.12.2013 N 106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8" w:history="1">
        <w:proofErr w:type="gramStart"/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</w:t>
        </w:r>
        <w:proofErr w:type="gramEnd"/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Принят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Народным Собранием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Республики Дагестан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26 марта 2009 года 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Настоящий Закон в соответствии с </w:t>
      </w:r>
      <w:hyperlink r:id="rId9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25 декабря 2008 года N 273-ФЗ "О противодействии коррупции"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(далее - Федеральный закон) определяет задачи, принципы, основные направления и меры противодействия коррупции в рамках реализации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Дагестан.</w:t>
      </w:r>
    </w:p>
    <w:p w:rsidR="00DB19CB" w:rsidRPr="00DB19CB" w:rsidRDefault="00DB19CB" w:rsidP="00DB19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1. Основные понятия, используемые в настоящем Законе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целей настоящего Закона применяются понятия, используемые в Федеральном законе, а также следующие понятия: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коррупционное правонарушение - это деяние, обладающее признаками коррупции, за которое законодательными актами предусмотрена гражданско-правовая, дисциплинарная, административная или уголовная ответственность;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2)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антикоррупционный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мониторинг - наблюдение, анализ, оценка и прогноз коррупционных правонарушений,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коррупциогенных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факторов, а также мер реализации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политики;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3 - 4) утратили силу. - </w:t>
      </w:r>
      <w:hyperlink r:id="rId10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 Республики Дагестан от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5)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коррупциогенный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фактор - положение нормативного правового акта Республики Дагестан и проекта нормативного правового акта Республики Дагестан, устанавливающее для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правоприменителя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гражданам и организациям и тем самым создающие условия для проявления коррупции;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(п. 5 в ред. </w:t>
      </w:r>
      <w:hyperlink r:id="rId11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6) признак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коррупциогенности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- свойство (особенность, отличительная черта), присущее нормативному правовому акту, проекту нормативного правового акта, норме права, обусловленное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коррупциогенными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факторами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 </w:t>
      </w:r>
      <w:hyperlink r:id="rId12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DB19CB" w:rsidRPr="00DB19CB" w:rsidRDefault="00DB19CB" w:rsidP="00DB19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2. Законодательство Республики Дагестан о противодействии коррупции в Республике Дагестан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Законодательство Республики Дагестан о противодействии коррупции в Республике Дагестан основывается на </w:t>
      </w:r>
      <w:hyperlink r:id="rId13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Конституции Российской Федерации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общепризнанных принципах и нормах международного права и международных договорах Российской Федерации, Федеральном законе, других федеральных законах и иных нормативных правовых актах Российской Федерации, </w:t>
      </w:r>
      <w:hyperlink r:id="rId14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Конституции Республики Дагестан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 состоит из настоящего Закона, других законов и иных нормативных правовых актов Республики Дагестан.</w:t>
      </w:r>
      <w:proofErr w:type="gramEnd"/>
    </w:p>
    <w:p w:rsidR="00DB19CB" w:rsidRPr="00DB19CB" w:rsidRDefault="00DB19CB" w:rsidP="00DB19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Статья 3. Задачи </w:t>
      </w:r>
      <w:proofErr w:type="spellStart"/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 политики в Республике Дагестан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Задачами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 являются: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устранение причин, порождающих коррупцию, и противодействие условиям, способствующим ее возникновению и (или) распространению;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создание условий, повышающих риск личного благополучия и безопасности при совершении коррупционных действий;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увеличение выгод от действий в рамках закона и во благо общественных интересов;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4) вовлечение институтов гражданского общества в реализацию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политики;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формирование в обществе негативного отношения к коррупционному поведению.</w:t>
      </w:r>
    </w:p>
    <w:p w:rsidR="00DB19CB" w:rsidRPr="00DB19CB" w:rsidRDefault="00DB19CB" w:rsidP="00DB19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4. Основные принципы противодействия коррупции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Противодействие коррупции в Республике Дагестан основывается на следующих основных принципах: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1) признание, обеспечение и защита основных прав и свобод человека и гражданина;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законность;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публичность и открытость деятельности государственных органов и органов местного самоуправления;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неотвратимость ответственности за совершение коррупционных правонарушений;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6) приоритетное применение мер по предупреждению коррупции;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DB19CB" w:rsidRPr="00DB19CB" w:rsidRDefault="00DB19CB" w:rsidP="00DB19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Статья 5. Субъекты </w:t>
      </w:r>
      <w:proofErr w:type="spellStart"/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 политики в Республике Дагестан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Субъектами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 являются Глава Республики Дагестан, Народное Собрание Республики Дагестан, Правительство Республики Дагестан, Счетная палата Республики Дагестан, уполномоченный орган по профилактике коррупционных и иных правонарушений, уполномоченный орган по проведению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 нормативных правовых актов Республики Дагестан и проектов нормативных правовых актов Республики Дагестан (далее - уполномоченный орган по проведению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экспертизы), иные государственные органы Республики Дагестан, Уполномоченный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 правам человека в Республике Дагестан, органы местного самоуправления муниципальных образований Республики Дагестан, Общественная палата Республики Дагестан, иные общественные объединения, вовлеченные в реализацию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Дагестан, средства массовой информации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 </w:t>
      </w:r>
      <w:hyperlink r:id="rId15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Законов Республики Дагестан от 30.12.2013 N 106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6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Глава Республики Дагестан в рамках реализации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политики: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 ред. </w:t>
      </w:r>
      <w:hyperlink r:id="rId17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30.12.2013 N 106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1) определяет основные направления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Республики Дагестан;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устанавливает компетенцию органов исполнительной власти Республики Дагестан в области противодействия коррупции;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3) организует в пределах своих полномочий взаимодействие и координацию органов исполнительной власти Республики Дагестан с федеральными органами исполнительной 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власти и их территориальными органами, органами прокуратуры Российской Федерации, органами местного самоуправления муниципальных образований Республики Дагестан и общественными объединениями по вопросам противодействия коррупции;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определяет уполномоченный орган по профилактике коррупционных и иных правонарушений и порядок его деятельности;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(п. 4 в ред. </w:t>
      </w:r>
      <w:hyperlink r:id="rId18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5) определяет уполномоченный орган по проведению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экспертизы, а также порядок проведения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 нормативных правовых актов Республики Дагестан и проектов нормативных правовых актов Республики Дагестан;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(п. 5 в ред. </w:t>
      </w:r>
      <w:hyperlink r:id="rId19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5.1) определяет порядок осуществления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антикоррупционного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мониторинга;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(п. 5.1 введен </w:t>
      </w:r>
      <w:hyperlink r:id="rId20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 Республики Дагестан от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6) осуществляет иные полномочия в соответствии с законодательством.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3. Народное Собрание Республики Дагестан в рамках реализации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политики: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1) принимает законы Республики Дагестан по реализации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 и контролирует их исполнение;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2) принимает решение о проведении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 законов Республики Дагестан и постановлений Народного Собрания Республики Дагестан;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(п. 2 в ред. </w:t>
      </w:r>
      <w:hyperlink r:id="rId21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осуществляет иные полномочия в соответствии с законодательством.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4. Правительство Республики Дагестан в рамках реализации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политики: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1) утверждает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антикоррупционную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программу Республики Дагестан и контролирует ее исполнение;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2) организует взаимодействие и координацию деятельности органов исполнительной власти Республики Дагестан по реализации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утратил силу. - </w:t>
      </w:r>
      <w:hyperlink r:id="rId22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 Республики Дагестан от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осуществляет иные полномочия в соответствии с законодательством.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5. Уполномоченный орган по профилактике коррупционных и иных правонарушений осуществляет свои функции в соответствии с положением об этом органе, утверждаемым указом Главы Республики Дагестан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асть 5 в ред. </w:t>
      </w:r>
      <w:hyperlink r:id="rId23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6. 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Иные государственные органы Республики Дагестан в рамках реализации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политики: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осуществляют противодействие коррупции в пределах своих полномочий;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определяют подразделения или должностных лиц, наделенных функциями по предупреждению коррупционных правонарушений;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3) ежегодно представляют в уполномоченный орган Республики Дагестан по профилактике коррупционных и иных правонарушений информацию о реализации мер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Дагестан;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 ред. </w:t>
      </w:r>
      <w:hyperlink r:id="rId24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4) вносят в Правительство Республики Дагестан предложения о проведении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 изданного ими нормативного правового акта;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 ред. </w:t>
      </w:r>
      <w:hyperlink r:id="rId25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осуществляют иные полномочия в соответствии с законодательством.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6.1. 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Государственные органы Республики Дагестан, органы местного самоуправления муниципальных образований Республики Дагестан и их должностные лица обязаны информировать уполномоченный орган по профилактике коррупционных и иных правонарушений, подразделения кадровых служб соответствующих органов государственной власти Республики Дагестан и органов местного самоуправления муниципальных образований Республики Дагестан по профилактике коррупционных и иных правонарушений (должностных лиц кадровых служб указанных органов, ответственных за работу по профилактике коррупционных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иных правонарушений) о ставших им известными фактах несоблюдения государственным гражданским служащим Республики Дагестан или муниципальным служащим муниципального образования Республики Дагестан ограничений и запретов, требований о предотвращении или об урегулировании конфликта интересов либо неисполнения обязанностей, установленных в целях противодействия коррупции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асть 6.1 введена </w:t>
      </w:r>
      <w:hyperlink r:id="rId26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 Республики Дагестан от 06.04.2012 N 14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ред. </w:t>
      </w:r>
      <w:hyperlink r:id="rId27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7. Счетная палата Республики Дагестан в пределах своих полномочий обеспечивает противодействие коррупции в соответствии с федеральным законодательством, </w:t>
      </w:r>
      <w:hyperlink r:id="rId28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Законом Республики Дагестан от 15 ноября 2011 года N 72 "О Счетной палате Республики Дагестан и </w:t>
        </w:r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lastRenderedPageBreak/>
          <w:t>некоторых вопросах деятельности контрольно-счетных органов муниципальных образований"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 настоящим Законом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 </w:t>
      </w:r>
      <w:hyperlink r:id="rId29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01.02.2012 N 1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8. Иные субъекты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 участвуют в реализации мероприятий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соответствии с законодательством.</w:t>
      </w:r>
    </w:p>
    <w:p w:rsidR="00DB19CB" w:rsidRPr="00DB19CB" w:rsidRDefault="00DB19CB" w:rsidP="00DB19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6. Основные направления деятельности государственных органов Республики Дагестан по повышению эффективности противодействия коррупции в Республике Дагестан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Основными направлениями деятельности государственных органов Республики Дагестан по повышению эффективности противодействия коррупции в Республике Дагестан являются: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1) проведение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Республики Дагестан в рамках единой государственной политики в области противодействия коррупции;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создание механизма взаимодействия государственных органов Республики Дагестан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3) принятие законодательных, административных и иных мер, направленных на привлечение государственных гражданских служащих Республики Дагестан и муниципальных служащих муниципальных образований Республики Дагестан,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совершенствование системы и структуры государственных органов Республики Дагестан, создание механизмов общественного контроля за их деятельностью;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5) введение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антикоррупционных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стандартов, то есть установление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6) унификация прав государственных гражданских служащих Республики Дагестан и муниципальных служащих муниципальных образований Республики Дагестан, лиц, замещающих государственные должности Республики Дагестан, должности глав муниципальных образований Республики Дагестан, муниципальные должности муниципальных образований Республики Дагестан, а также устанавливаемых для указанных служащих и лиц ограничений, запретов и обязанностей;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(п. 6 в ред. </w:t>
      </w:r>
      <w:hyperlink r:id="rId30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06.04.2012 N 14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7) обеспечение доступа граждан к информации о деятельности органов государственной 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власти Республики Дагестан и органов местного самоуправления муниципальных образований Республики Дагестан;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8) обеспечение независимости средств массовой информации;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9) неукоснительное соблюдение принципов независимости судей и невмешательства в судебную деятельность;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10) совершенствование организации деятельности правоохранительных и контролирующих органов Республики Дагестан по противодействию коррупции в Республике Дагестан;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11) совершенствование порядка прохождения государственной гражданской службы Республики Дагестан и муниципальной службы в Республике Дагестан;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12)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государственных нужд Республики Дагестан;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13) устранение необоснованных запретов и ограничений, особенно в области экономической деятельности;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14) совершенствование порядка использования государственного имущества Республики Дагестан, государственных ресурсов (в том числе при предоставлении государственной помощи), а также порядка передачи прав на использование такого имущества и его отчуждения;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15) повышение уровня оплаты труда и социальной защищенности государственных гражданских служащих Республики Дагестан и муниципальных служащих муниципальных образований Республики Дагестан;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16) усиление контроля за решением вопросов, содержащихся в обращениях граждан и юридических лиц;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17) передача части функций государственных органов Республики Дагестан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саморегулируемым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организациям, а также иным негосударственным организациям;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18) сокращение численности государственных гражданских служащих Республики Дагестан и муниципальных служащих муниципальных образований Республики Дагестан с одновременным привлечением на государственную гражданскую службу Республики Дагестан и муниципальную службу в Республике Дагестан квалифицированных специалистов;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19) повышение ответственности органов государственной власти Республики Дагестан, органов местного самоуправления муниципальных образований Республики Дагестан и их должностных лиц за непринятие мер по устранению причин коррупции;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20) оптимизация и конкретизация полномочий государственных органов Республики Дагестан и их работников, которые должны быть отражены в административных и должностных регламентах.</w:t>
      </w:r>
    </w:p>
    <w:p w:rsidR="00DB19CB" w:rsidRPr="00DB19CB" w:rsidRDefault="00DB19CB" w:rsidP="00DB19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7. Меры по профилактике коррупции в Республике Дагестан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Профилактика коррупции в Республике Дагестан осуществляется путем применения следующих основных мер: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формирование в обществе нетерпимости к коррупционному поведению;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2)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антикоррупционная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экспертиза нормативных правовых актов Республики Дагестан и проектов нормативных правовых актов Республики Дагестан;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(п. 2 в ред. </w:t>
      </w:r>
      <w:hyperlink r:id="rId31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2.1) рассмотрение в органах государственной власти Республики Дагестан, органах местного самоуправления муниципальных образований Республики Дагестан,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практики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 результатам вступивших в законную силу решений судов, арбитражных судов о признании недействительными 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(п. 2.1 введен </w:t>
      </w:r>
      <w:hyperlink r:id="rId32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 Республики Дагестан от 06.04.2012 N 14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3)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антикоррупционный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мониторинг;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4)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антикоррупционные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просвещение и пропаганда;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5) реализация республиканской, ведомственных и муниципальных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антикоррупционных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программ;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6) предъявление в установленном законом порядке квалификационных требований к гражданам, претендующим на замещение государственных должностей Республики Дагестан или муниципальных должностей в Республике Дагестан и должностей государственной гражданской службы Республики Дагестан или муниципальной службы в Республике Дагестан, а также проверка в установленном порядке сведений, представляемых указанными гражданами;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7) установление в качестве основания для освобождения от замещаемой должности и (или) увольнения лица, замещающего должность государственной гражданской службы Республики Дагестан или муниципальной службы в Республике Дагестан, включенную в 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перечень, установленный нормативными правовыми актами Российской Федерации, с замещаемой должности государственной гражданской службы Республики Дагестан или муниципальной службы в Республике Дагестан или для применения в отношении его иных мер юридической ответственности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непредставления им сведений либо представления заведомо недостоверных или неполных сведений о своих доходах, расходах, 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 ред. </w:t>
      </w:r>
      <w:hyperlink r:id="rId33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Законов Республики Дагестан от 06.04.2012 N 14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34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12.03.2013 N 12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8) внедрение в практику кадровой работы органов государственной власти Республики Дагестан, органов местного самоуправления муниципальных образований Республики Дагестан правила, в соответствии с которым длительное, безупречное и эффективное исполнение государственным гражданским служащим Республики Дагестан или муниципальным служащим своих должностных обязанностей должно в обязательном порядке учитываться при назначении его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на вышестоящую должность, 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присвоении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ему классного чина или при его поощрении;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9) развитие институтов общественного и парламентского контроля за соблюдением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антикоррупционного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законодательства.</w:t>
      </w:r>
    </w:p>
    <w:p w:rsidR="00DB19CB" w:rsidRPr="00DB19CB" w:rsidRDefault="00DB19CB" w:rsidP="00DB19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Статья 8. </w:t>
      </w:r>
      <w:proofErr w:type="spellStart"/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Антикоррупционные</w:t>
      </w:r>
      <w:proofErr w:type="spellEnd"/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 программы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Антикоррупционная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программа является комплексной мерой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Республике Дагестан.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Проект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программы Республики Дагестан опубликовывается в средствах массовой информации для всенародного обсуждения.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Ведомственные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антикоррупционные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программы разрабатываются министерствами и иными органами исполнительной власти Республики Дагестан. Порядок разработки и финансирования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антикоррупционных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программ ведомственного уровня определяется Правительством Республики Дагестан.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3. Муниципальные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антикоррупционные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программы разрабатываются органами местного самоуправления муниципальных образований Республики Дагестан.</w:t>
      </w:r>
    </w:p>
    <w:p w:rsidR="00DB19CB" w:rsidRPr="00DB19CB" w:rsidRDefault="00DB19CB" w:rsidP="00DB19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Статья 9. </w:t>
      </w:r>
      <w:proofErr w:type="spellStart"/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Антикоррупционная</w:t>
      </w:r>
      <w:proofErr w:type="spellEnd"/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 экспертиза нормативных правовых актов и проектов нормативных правовых актов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 ред. </w:t>
      </w:r>
      <w:hyperlink r:id="rId35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1. Все проекты нормативных правовых актов Республики Дагестан подлежат обязательной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экспертизе.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Решение о проведении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 закона Республики Дагестан принимается Главой Республики Дагестан или Народным Собранием Республики Дагестан.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3. Глава Республики Дагестан принимает решение о проведении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 любого правового акта Республики Дагестан, закона Республики Дагестан, а также правового акта Главы Республики Дагестан, Правительства Республики Дагестан, органов исполнительной власти Республики Дагестан и иных государственных органов Республики Дагестан.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4. 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Общественная палата Республики Дагестан, уполномоченный орган Республики Дагестан по профилактике коррупционных и иных правонарушений и уполномоченный орган по проведению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 имеют право вносить в органы государственной власти Республики Дагестан, наделенные полномочиями принимать решение о проведении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экспертизы, предложения о проведении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 законов Республики Дагестан, иных нормативных правовых актов Республики Дагестан.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5.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целях выявления в нормативных правовых актах Республики Дагестан и проектах нормативных правовых актов Республики Дагестан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коррупциогенных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факторов и их последующего устранения может проводиться их независимая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антикоррупционная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экспертиза.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Аккредитация экспертов по проведению независимой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 нормативных правовых актов Республики Дагестан и проектов нормативных правовых актов Республики Дагестан осуществляется в порядке и на условиях, установленных федеральным органом исполнительной власти в области юстиции.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6. В отношении нормативных правовых актов Республики Дагестан и проектов нормативных правовых актов Республики Дагестан, содержащих сведения, составляющие государственную тайну, или сведения конфиденциального характера, независимая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антикоррупционная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экспертиза не проводится.</w:t>
      </w:r>
    </w:p>
    <w:p w:rsidR="00DB19CB" w:rsidRPr="00DB19CB" w:rsidRDefault="00DB19CB" w:rsidP="00DB19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Статья 10. </w:t>
      </w:r>
      <w:proofErr w:type="spellStart"/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Антикоррупционный</w:t>
      </w:r>
      <w:proofErr w:type="spellEnd"/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 мониторинг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Антикоррупционный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мониторинг включает мониторинг коррупции,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коррупциогенных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факторов и мер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Мониторинг коррупции 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коррупциогенных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факторов проводится в целях обеспечения разработки и реализации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антикоррупционных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программ путем учета коррупционных правонарушений, анализа документов, проведения опросов и экспериментов, обработки, оценки и интерпретации данных о проявлениях коррупции.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3. Мониторинг мер реализации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 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проводится в целях обеспечения оценки эффективности принимаемых мер, в том числе реализуемых посредством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антикоррупционных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программ, и осуществляется путем: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1) наблюдения результатов применения мер предупреждения, пресечения и ответственности за коррупционные правонарушения, а также мер 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возмещения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причиненного такими правонарушениями вреда;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анализа и оценки полученных в результате наблюдения данных;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3) разработки прогнозов будущего состояния и тенденций 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развития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соответствующих мер.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4. Решение о проведении мониторинга принимается Главой Республики Дагестан, Народным Собранием Республики Дагестан, по предложению субъектов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 и финансируется из республиканского бюджета Республики Дагестан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 </w:t>
      </w:r>
      <w:hyperlink r:id="rId36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DB19CB" w:rsidRPr="00DB19CB" w:rsidRDefault="00DB19CB" w:rsidP="00DB19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Статья 11. </w:t>
      </w:r>
      <w:proofErr w:type="spellStart"/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Антикоррупционные</w:t>
      </w:r>
      <w:proofErr w:type="spellEnd"/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 просвещение и пропаганда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</w:t>
      </w:r>
      <w:proofErr w:type="spellStart"/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Антикоррупционное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просвещение является целенаправленным процессом обучения и воспитания в интересах личности, общества и государства, основанным на дополнительных общеобразовательных и профессиональных образовательных программах, разработанных в рамках национально-регионального компонента государственных образовательных стандартов и реализуемых в образовательных учреждениях среднего общего и высшего профессионального образования для решения задач формирования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антикоррупционного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мировоззрения, повышения уровня правосознания и правовой культуры граждан, а также подготовки и переподготовки специалистов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соответствующей квалификации.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Организация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антикоррупционного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просвещения возлагается на уполномоченный орган исполнительной власти Республики Дагестан в области образования и науки и осуществляется им во взаимодействии с субъектами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 на базе образовательных учреждений, находящихся в ведении Республики Дагестан, в соответствии с федеральным законодательством и законодательством Республики Дагестан.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3.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Антикоррупционная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пропаганда представляет собой системную целенаправленную деятельность средств массовой информации, координируемую и стимулируемую системой государственных заказов и грантов, содержанием которой является просветительская работа в обществе по вопросам противодействия коррупции в любых ее проявлениях, воспитание у населения чувства гражданской ответственности, повышение правосознания и укрепление доверия к власти.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4. Организация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пропаганды возлагается на уполномоченный орган исполнительной власти Республики Дагестан в сфере информации и печати и 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осуществляется им во взаимодействии с субъектами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Дагестан.</w:t>
      </w:r>
    </w:p>
    <w:p w:rsidR="00DB19CB" w:rsidRPr="00DB19CB" w:rsidRDefault="00DB19CB" w:rsidP="00DB19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Статья 12. Координация деятельности в сфере реализации </w:t>
      </w:r>
      <w:proofErr w:type="spellStart"/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 политики в Республике Дагестан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Координацию деятельности в сфере реализации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 осуществляет уполномоченный орган по профилактике коррупционных и иных правонарушений в соответствии с положением, утверждаемым Главой Республики Дагестан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 </w:t>
      </w:r>
      <w:hyperlink r:id="rId37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Законов Республики Дагестан от 30.12.2013 N 106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38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В министерствах и иных органах исполнительной власти Республики Дагестан правовыми актами их руководителей определяются подразделения или ответственные лица, наделенные функциями по профилактике коррупционных и иных правонарушений, которые взаимодействуют с комиссиями по соблюдению требований к служебному поведению государственных гражданских служащих и урегулированию конфликтов интересов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 </w:t>
      </w:r>
      <w:hyperlink r:id="rId39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DB19CB" w:rsidRPr="00DB19CB" w:rsidRDefault="00DB19CB" w:rsidP="00DB19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13. Совещательные и экспертные органы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Субъекты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 могут создавать совещательные и экспертные органы из числа представителей заинтересованных органов государственной власти, общественных объединений, научных, образовательных учреждений и иных организаций и лиц, специализирующихся на изучении проблем коррупции.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Полномочия, порядок формирования и деятельности совещательных и экспертных органов, их персональный состав утверждаются соответствующими субъектами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деятельности в Республике Дагестан, при которых они создаются.</w:t>
      </w:r>
    </w:p>
    <w:p w:rsidR="00DB19CB" w:rsidRPr="00DB19CB" w:rsidRDefault="00DB19CB" w:rsidP="00DB19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Статья 14. Финансовое обеспечение реализации </w:t>
      </w:r>
      <w:proofErr w:type="spellStart"/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 политики Республики Дагестан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Финансовое обеспечение реализации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Республики Дагестан осуществляется за счет средств республиканского бюджета Республики Дагестан в пределах средств, предусмотренных законом Республики Дагестан о республиканском бюджете Республики Дагестан на очередной финансовый год на указанные цели.</w:t>
      </w:r>
    </w:p>
    <w:p w:rsidR="00DB19CB" w:rsidRPr="00DB19CB" w:rsidRDefault="00DB19CB" w:rsidP="00DB19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15. Ответственность за коррупционные правонарушения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Лица, совершившие коррупционные правонарушения, несут ответственность в соответствии с законодательством Российской Федерации.</w:t>
      </w:r>
    </w:p>
    <w:p w:rsidR="00DB19CB" w:rsidRPr="00DB19CB" w:rsidRDefault="00DB19CB" w:rsidP="00DB19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16. Вступление в силу настоящего Закона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Настоящий Закон вступает в силу по истечении десяти дней со дня его официального опубликования.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Президент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Республики Дагестан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М.АЛИЕВ 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Махачкала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 апреля 2009 года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N 21</w:t>
      </w:r>
    </w:p>
    <w:p w:rsidR="00B742F9" w:rsidRDefault="00B742F9"/>
    <w:sectPr w:rsidR="00B742F9" w:rsidSect="00B74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19CB"/>
    <w:rsid w:val="00B742F9"/>
    <w:rsid w:val="00DB1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2F9"/>
  </w:style>
  <w:style w:type="paragraph" w:styleId="1">
    <w:name w:val="heading 1"/>
    <w:basedOn w:val="a"/>
    <w:link w:val="10"/>
    <w:uiPriority w:val="9"/>
    <w:qFormat/>
    <w:rsid w:val="00DB19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B19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9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19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DB1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B1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B19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4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2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44797723" TargetMode="External"/><Relationship Id="rId13" Type="http://schemas.openxmlformats.org/officeDocument/2006/relationships/hyperlink" Target="http://docs.cntd.ru/document/9004937" TargetMode="External"/><Relationship Id="rId18" Type="http://schemas.openxmlformats.org/officeDocument/2006/relationships/hyperlink" Target="http://docs.cntd.ru/document/444797723" TargetMode="External"/><Relationship Id="rId26" Type="http://schemas.openxmlformats.org/officeDocument/2006/relationships/hyperlink" Target="http://docs.cntd.ru/document/473101250" TargetMode="External"/><Relationship Id="rId39" Type="http://schemas.openxmlformats.org/officeDocument/2006/relationships/hyperlink" Target="http://docs.cntd.ru/document/44479772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444797723" TargetMode="External"/><Relationship Id="rId34" Type="http://schemas.openxmlformats.org/officeDocument/2006/relationships/hyperlink" Target="http://docs.cntd.ru/document/453126298" TargetMode="External"/><Relationship Id="rId7" Type="http://schemas.openxmlformats.org/officeDocument/2006/relationships/hyperlink" Target="http://docs.cntd.ru/document/460226299" TargetMode="External"/><Relationship Id="rId12" Type="http://schemas.openxmlformats.org/officeDocument/2006/relationships/hyperlink" Target="http://docs.cntd.ru/document/444797723" TargetMode="External"/><Relationship Id="rId17" Type="http://schemas.openxmlformats.org/officeDocument/2006/relationships/hyperlink" Target="http://docs.cntd.ru/document/460226299" TargetMode="External"/><Relationship Id="rId25" Type="http://schemas.openxmlformats.org/officeDocument/2006/relationships/hyperlink" Target="http://docs.cntd.ru/document/444797723" TargetMode="External"/><Relationship Id="rId33" Type="http://schemas.openxmlformats.org/officeDocument/2006/relationships/hyperlink" Target="http://docs.cntd.ru/document/473101250" TargetMode="External"/><Relationship Id="rId38" Type="http://schemas.openxmlformats.org/officeDocument/2006/relationships/hyperlink" Target="http://docs.cntd.ru/document/4447977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44797723" TargetMode="External"/><Relationship Id="rId20" Type="http://schemas.openxmlformats.org/officeDocument/2006/relationships/hyperlink" Target="http://docs.cntd.ru/document/444797723" TargetMode="External"/><Relationship Id="rId29" Type="http://schemas.openxmlformats.org/officeDocument/2006/relationships/hyperlink" Target="http://docs.cntd.ru/document/453115248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53126298" TargetMode="External"/><Relationship Id="rId11" Type="http://schemas.openxmlformats.org/officeDocument/2006/relationships/hyperlink" Target="http://docs.cntd.ru/document/444797723" TargetMode="External"/><Relationship Id="rId24" Type="http://schemas.openxmlformats.org/officeDocument/2006/relationships/hyperlink" Target="http://docs.cntd.ru/document/444797723" TargetMode="External"/><Relationship Id="rId32" Type="http://schemas.openxmlformats.org/officeDocument/2006/relationships/hyperlink" Target="http://docs.cntd.ru/document/473101250" TargetMode="External"/><Relationship Id="rId37" Type="http://schemas.openxmlformats.org/officeDocument/2006/relationships/hyperlink" Target="http://docs.cntd.ru/document/460226299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docs.cntd.ru/document/473101250" TargetMode="External"/><Relationship Id="rId15" Type="http://schemas.openxmlformats.org/officeDocument/2006/relationships/hyperlink" Target="http://docs.cntd.ru/document/460226299" TargetMode="External"/><Relationship Id="rId23" Type="http://schemas.openxmlformats.org/officeDocument/2006/relationships/hyperlink" Target="http://docs.cntd.ru/document/444797723" TargetMode="External"/><Relationship Id="rId28" Type="http://schemas.openxmlformats.org/officeDocument/2006/relationships/hyperlink" Target="http://docs.cntd.ru/document/473105310" TargetMode="External"/><Relationship Id="rId36" Type="http://schemas.openxmlformats.org/officeDocument/2006/relationships/hyperlink" Target="http://docs.cntd.ru/document/444797723" TargetMode="External"/><Relationship Id="rId10" Type="http://schemas.openxmlformats.org/officeDocument/2006/relationships/hyperlink" Target="http://docs.cntd.ru/document/444797723" TargetMode="External"/><Relationship Id="rId19" Type="http://schemas.openxmlformats.org/officeDocument/2006/relationships/hyperlink" Target="http://docs.cntd.ru/document/444797723" TargetMode="External"/><Relationship Id="rId31" Type="http://schemas.openxmlformats.org/officeDocument/2006/relationships/hyperlink" Target="http://docs.cntd.ru/document/444797723" TargetMode="External"/><Relationship Id="rId4" Type="http://schemas.openxmlformats.org/officeDocument/2006/relationships/hyperlink" Target="http://docs.cntd.ru/document/453115248" TargetMode="External"/><Relationship Id="rId9" Type="http://schemas.openxmlformats.org/officeDocument/2006/relationships/hyperlink" Target="http://docs.cntd.ru/document/902135263" TargetMode="External"/><Relationship Id="rId14" Type="http://schemas.openxmlformats.org/officeDocument/2006/relationships/hyperlink" Target="http://docs.cntd.ru/document/802018919" TargetMode="External"/><Relationship Id="rId22" Type="http://schemas.openxmlformats.org/officeDocument/2006/relationships/hyperlink" Target="http://docs.cntd.ru/document/444797723" TargetMode="External"/><Relationship Id="rId27" Type="http://schemas.openxmlformats.org/officeDocument/2006/relationships/hyperlink" Target="http://docs.cntd.ru/document/444797723" TargetMode="External"/><Relationship Id="rId30" Type="http://schemas.openxmlformats.org/officeDocument/2006/relationships/hyperlink" Target="http://docs.cntd.ru/document/473101250" TargetMode="External"/><Relationship Id="rId35" Type="http://schemas.openxmlformats.org/officeDocument/2006/relationships/hyperlink" Target="http://docs.cntd.ru/document/4447977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4228</Words>
  <Characters>24104</Characters>
  <Application>Microsoft Office Word</Application>
  <DocSecurity>0</DocSecurity>
  <Lines>200</Lines>
  <Paragraphs>56</Paragraphs>
  <ScaleCrop>false</ScaleCrop>
  <Company/>
  <LinksUpToDate>false</LinksUpToDate>
  <CharactersWithSpaces>28276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YANTAR</dc:creator>
  <cp:lastModifiedBy>YANTAR</cp:lastModifiedBy>
  <cp:revision>2</cp:revision>
  <dcterms:created xsi:type="dcterms:W3CDTF">2017-12-07T08:49:00Z</dcterms:created>
  <dcterms:modified xsi:type="dcterms:W3CDTF">2017-12-07T08:49:00Z</dcterms:modified>
</cp:coreProperties>
</file>